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EC" w:rsidRPr="002046A6" w:rsidRDefault="002046A6" w:rsidP="000C063B">
      <w:pPr>
        <w:pStyle w:val="20"/>
        <w:shd w:val="clear" w:color="auto" w:fill="auto"/>
        <w:ind w:right="20"/>
        <w:rPr>
          <w:b/>
          <w:sz w:val="28"/>
          <w:szCs w:val="28"/>
        </w:rPr>
      </w:pPr>
      <w:r w:rsidRPr="002046A6">
        <w:rPr>
          <w:b/>
          <w:sz w:val="28"/>
          <w:szCs w:val="28"/>
        </w:rPr>
        <w:t>Оценка эффективности</w:t>
      </w:r>
      <w:r w:rsidR="00DF21FA" w:rsidRPr="002046A6">
        <w:rPr>
          <w:b/>
          <w:sz w:val="28"/>
          <w:szCs w:val="28"/>
        </w:rPr>
        <w:t xml:space="preserve"> реализации Программы профилактики </w:t>
      </w:r>
      <w:r w:rsidR="000C063B" w:rsidRPr="002046A6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регионального государственного контроля (надзора) </w:t>
      </w:r>
      <w:r w:rsidR="00CB4AF7">
        <w:rPr>
          <w:b/>
          <w:sz w:val="28"/>
          <w:szCs w:val="28"/>
        </w:rPr>
        <w:br/>
      </w:r>
      <w:r w:rsidR="000C063B" w:rsidRPr="002046A6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F21FA" w:rsidRPr="002046A6">
        <w:rPr>
          <w:b/>
          <w:sz w:val="28"/>
          <w:szCs w:val="28"/>
        </w:rPr>
        <w:t xml:space="preserve"> за 202</w:t>
      </w:r>
      <w:r w:rsidR="00A517F3">
        <w:rPr>
          <w:b/>
          <w:sz w:val="28"/>
          <w:szCs w:val="28"/>
        </w:rPr>
        <w:t>3</w:t>
      </w:r>
      <w:r w:rsidR="00DF21FA" w:rsidRPr="002046A6">
        <w:rPr>
          <w:b/>
          <w:sz w:val="28"/>
          <w:szCs w:val="28"/>
        </w:rPr>
        <w:t xml:space="preserve"> год</w:t>
      </w:r>
    </w:p>
    <w:p w:rsidR="000C063B" w:rsidRDefault="000C063B" w:rsidP="000C063B">
      <w:pPr>
        <w:pStyle w:val="20"/>
        <w:shd w:val="clear" w:color="auto" w:fill="auto"/>
        <w:ind w:right="20"/>
      </w:pPr>
    </w:p>
    <w:p w:rsidR="00CB4AF7" w:rsidRPr="00CB4AF7" w:rsidRDefault="00CB4AF7" w:rsidP="00CB4AF7">
      <w:pPr>
        <w:pStyle w:val="20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r w:rsidRPr="00CB4AF7">
        <w:rPr>
          <w:b/>
          <w:sz w:val="28"/>
          <w:szCs w:val="28"/>
        </w:rPr>
        <w:t>1. Общие положения</w:t>
      </w:r>
    </w:p>
    <w:p w:rsidR="00CB4AF7" w:rsidRDefault="00CB4AF7" w:rsidP="00CB4AF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503EC" w:rsidRPr="004C0358" w:rsidRDefault="0015597F" w:rsidP="00CB4AF7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</w:t>
      </w:r>
      <w:r w:rsidR="000C063B" w:rsidRPr="004C0358">
        <w:rPr>
          <w:sz w:val="28"/>
          <w:szCs w:val="28"/>
        </w:rPr>
        <w:t xml:space="preserve"> 44 Федерального закона</w:t>
      </w:r>
      <w:r w:rsidR="000C063B" w:rsidRPr="004C0358">
        <w:rPr>
          <w:rFonts w:eastAsia="Calibri"/>
          <w:sz w:val="28"/>
          <w:szCs w:val="28"/>
        </w:rPr>
        <w:t xml:space="preserve"> от 31.07.2020</w:t>
      </w:r>
      <w:r>
        <w:rPr>
          <w:rFonts w:eastAsia="Calibri"/>
          <w:sz w:val="28"/>
          <w:szCs w:val="28"/>
        </w:rPr>
        <w:t xml:space="preserve"> </w:t>
      </w:r>
      <w:r w:rsidR="000C063B" w:rsidRPr="004C0358">
        <w:rPr>
          <w:rFonts w:eastAsia="Calibri"/>
          <w:sz w:val="28"/>
          <w:szCs w:val="28"/>
        </w:rPr>
        <w:t>№ 248-ФЗ</w:t>
      </w:r>
      <w:r w:rsidR="000C063B" w:rsidRPr="004C0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0C063B" w:rsidRPr="004C0358">
        <w:rPr>
          <w:sz w:val="28"/>
          <w:szCs w:val="28"/>
        </w:rPr>
        <w:t>«О государственном контроле (надз</w:t>
      </w:r>
      <w:r>
        <w:rPr>
          <w:sz w:val="28"/>
          <w:szCs w:val="28"/>
        </w:rPr>
        <w:t xml:space="preserve">оре) и муниципальном контроле </w:t>
      </w:r>
      <w:r w:rsidR="000C063B" w:rsidRPr="004C0358">
        <w:rPr>
          <w:sz w:val="28"/>
          <w:szCs w:val="28"/>
        </w:rPr>
        <w:t xml:space="preserve">в Российской Федерации», </w:t>
      </w:r>
      <w:r w:rsidR="00962A77">
        <w:rPr>
          <w:sz w:val="28"/>
        </w:rPr>
        <w:t xml:space="preserve">приказом </w:t>
      </w:r>
      <w:r w:rsidR="00962A77" w:rsidRPr="00B22F27">
        <w:rPr>
          <w:sz w:val="28"/>
        </w:rPr>
        <w:t>Министерства транспорта и автомобильных дорог Курской области от 06.12.2022 № 27</w:t>
      </w:r>
      <w:r w:rsidR="00A13954">
        <w:rPr>
          <w:sz w:val="28"/>
        </w:rPr>
        <w:t>6</w:t>
      </w:r>
      <w:r w:rsidR="00962A77" w:rsidRPr="00B22F27">
        <w:rPr>
          <w:sz w:val="28"/>
        </w:rPr>
        <w:t xml:space="preserve"> </w:t>
      </w:r>
      <w:r w:rsidR="00CB4AF7">
        <w:rPr>
          <w:sz w:val="28"/>
        </w:rPr>
        <w:t>утверждена</w:t>
      </w:r>
      <w:r w:rsidR="00962A77">
        <w:rPr>
          <w:sz w:val="28"/>
        </w:rPr>
        <w:t xml:space="preserve"> </w:t>
      </w:r>
      <w:r w:rsidR="00962A77" w:rsidRPr="00B22F27">
        <w:rPr>
          <w:sz w:val="28"/>
        </w:rPr>
        <w:t>Программ</w:t>
      </w:r>
      <w:r w:rsidR="00CB4AF7">
        <w:rPr>
          <w:sz w:val="28"/>
        </w:rPr>
        <w:t>а</w:t>
      </w:r>
      <w:r w:rsidR="00962A77" w:rsidRPr="00B22F27">
        <w:rPr>
          <w:sz w:val="28"/>
        </w:rPr>
        <w:t xml:space="preserve"> профилактики рисков причинения вреда (ущерба) охраняемым законом ценностям </w:t>
      </w:r>
      <w:r w:rsidR="00CB4AF7">
        <w:rPr>
          <w:sz w:val="28"/>
        </w:rPr>
        <w:t xml:space="preserve">                       </w:t>
      </w:r>
      <w:r w:rsidR="00962A77" w:rsidRPr="00B22F27">
        <w:rPr>
          <w:sz w:val="28"/>
        </w:rPr>
        <w:t xml:space="preserve">при осуществлении регионального государственного контроля (надзора) </w:t>
      </w:r>
      <w:r w:rsidR="00CB4AF7">
        <w:rPr>
          <w:sz w:val="28"/>
        </w:rPr>
        <w:t xml:space="preserve">               </w:t>
      </w:r>
      <w:r w:rsidR="00A13954" w:rsidRPr="004C0358">
        <w:rPr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CB4AF7">
        <w:rPr>
          <w:sz w:val="28"/>
          <w:szCs w:val="28"/>
        </w:rPr>
        <w:t xml:space="preserve">   </w:t>
      </w:r>
      <w:r w:rsidR="00A13954" w:rsidRPr="004C0358">
        <w:rPr>
          <w:sz w:val="28"/>
          <w:szCs w:val="28"/>
        </w:rPr>
        <w:t>и в дорожном хозяйстве</w:t>
      </w:r>
      <w:r w:rsidR="00962A77" w:rsidRPr="00B22F27">
        <w:rPr>
          <w:sz w:val="28"/>
        </w:rPr>
        <w:t xml:space="preserve"> (далее – Программа).</w:t>
      </w:r>
    </w:p>
    <w:p w:rsidR="000C789D" w:rsidRDefault="00DF21FA" w:rsidP="00CB4AF7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C0358">
        <w:rPr>
          <w:sz w:val="28"/>
          <w:szCs w:val="28"/>
        </w:rPr>
        <w:t>Программа разработана для профилактики нарушений обязательных требований, оценка соблюдения которых является предметом регионального государственного контроля</w:t>
      </w:r>
      <w:r w:rsidR="000C789D">
        <w:rPr>
          <w:sz w:val="28"/>
          <w:szCs w:val="28"/>
        </w:rPr>
        <w:t xml:space="preserve"> (надзора) </w:t>
      </w:r>
      <w:r w:rsidR="000C789D" w:rsidRPr="000C063B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993EEC">
        <w:rPr>
          <w:sz w:val="28"/>
          <w:szCs w:val="28"/>
        </w:rPr>
        <w:t xml:space="preserve"> </w:t>
      </w:r>
      <w:r w:rsidR="00993EEC" w:rsidRPr="00B22F27">
        <w:rPr>
          <w:sz w:val="28"/>
        </w:rPr>
        <w:t>(далее - региональный государственный контроль (надзор)</w:t>
      </w:r>
      <w:r w:rsidR="000C789D">
        <w:rPr>
          <w:sz w:val="28"/>
          <w:szCs w:val="28"/>
        </w:rPr>
        <w:t>.</w:t>
      </w:r>
      <w:r w:rsidRPr="004C0358">
        <w:rPr>
          <w:sz w:val="28"/>
          <w:szCs w:val="28"/>
        </w:rPr>
        <w:t xml:space="preserve"> </w:t>
      </w:r>
    </w:p>
    <w:p w:rsidR="00F503EC" w:rsidRPr="00CB4AF7" w:rsidRDefault="00CB4AF7" w:rsidP="00CB4AF7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CB4AF7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Мероприятия программы направлены на повышение прозрачности деятельности Министерства транспорта и автомобильных дорог Курской области (далее – Министерство) при осуществлении регионального государственного контроля (надзора), устранение причин, факторов и условий, способствующих возможному нарушению обязательных требований, предупреждение нарушений подконтрольными субъектами обязательных требований, создание мотивации 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    </w:t>
      </w:r>
      <w:r w:rsidRPr="00CB4AF7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к добросовестному поведению подконтрольных субъектов, снижение уровня ущерба охраняемым законом ценностям.</w:t>
      </w:r>
    </w:p>
    <w:p w:rsidR="000C789D" w:rsidRPr="004C0358" w:rsidRDefault="000C789D" w:rsidP="00EE31C4">
      <w:pPr>
        <w:pStyle w:val="20"/>
        <w:shd w:val="clear" w:color="auto" w:fill="auto"/>
        <w:spacing w:line="276" w:lineRule="auto"/>
        <w:ind w:firstLine="660"/>
        <w:jc w:val="both"/>
        <w:rPr>
          <w:sz w:val="28"/>
          <w:szCs w:val="28"/>
        </w:rPr>
      </w:pPr>
    </w:p>
    <w:p w:rsidR="00B413CC" w:rsidRDefault="000C789D" w:rsidP="00CB4AF7">
      <w:pPr>
        <w:pStyle w:val="20"/>
        <w:shd w:val="clear" w:color="auto" w:fill="auto"/>
        <w:spacing w:line="276" w:lineRule="auto"/>
        <w:ind w:firstLine="660"/>
        <w:rPr>
          <w:sz w:val="28"/>
          <w:szCs w:val="28"/>
        </w:rPr>
      </w:pPr>
      <w:r w:rsidRPr="000C789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B413CC" w:rsidRPr="000C789D">
        <w:rPr>
          <w:b/>
          <w:sz w:val="28"/>
          <w:szCs w:val="28"/>
        </w:rPr>
        <w:t>Информация о проведенных профилактических мероприятиях</w:t>
      </w:r>
    </w:p>
    <w:p w:rsidR="000C789D" w:rsidRPr="004C0358" w:rsidRDefault="000C789D" w:rsidP="00EE31C4">
      <w:pPr>
        <w:pStyle w:val="20"/>
        <w:shd w:val="clear" w:color="auto" w:fill="auto"/>
        <w:spacing w:line="276" w:lineRule="auto"/>
        <w:ind w:firstLine="660"/>
        <w:jc w:val="both"/>
        <w:rPr>
          <w:sz w:val="28"/>
          <w:szCs w:val="28"/>
        </w:rPr>
      </w:pPr>
    </w:p>
    <w:p w:rsidR="00450014" w:rsidRDefault="00CB4AF7" w:rsidP="00450014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CB4AF7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В целях профилактики нарушений обязательных требований, оценка соблюдения которых является предметом регионального государственного контроля (надзора) Министерством в 2023 году проведены следующие мероприятия</w:t>
      </w:r>
      <w:r w:rsidR="00450014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.</w:t>
      </w:r>
    </w:p>
    <w:p w:rsidR="008E7ADC" w:rsidRPr="00450014" w:rsidRDefault="00B413CC" w:rsidP="00450014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4C0358">
        <w:rPr>
          <w:sz w:val="28"/>
          <w:szCs w:val="28"/>
        </w:rPr>
        <w:t xml:space="preserve"> </w:t>
      </w:r>
      <w:r w:rsidR="00CB4AF7" w:rsidRPr="00450014">
        <w:rPr>
          <w:rFonts w:ascii="Times New Roman" w:hAnsi="Times New Roman" w:cs="Times New Roman"/>
          <w:sz w:val="28"/>
        </w:rPr>
        <w:t>На официальном сайте Министерства в информационно-телекоммуникационной сети «Интернет» на постоянной основе размещались нормативные правовые акты, регламентирующие осуществление Министерством регионального государственного контроля (надзора) и содержащие обязательные требования, а также внесен</w:t>
      </w:r>
      <w:r w:rsidR="00450014">
        <w:rPr>
          <w:rFonts w:ascii="Times New Roman" w:hAnsi="Times New Roman" w:cs="Times New Roman"/>
          <w:sz w:val="28"/>
        </w:rPr>
        <w:t>ные</w:t>
      </w:r>
      <w:r w:rsidR="00CB4AF7" w:rsidRPr="00450014">
        <w:rPr>
          <w:rFonts w:ascii="Times New Roman" w:hAnsi="Times New Roman" w:cs="Times New Roman"/>
          <w:sz w:val="28"/>
        </w:rPr>
        <w:t xml:space="preserve"> в них изменения и дополнения.</w:t>
      </w:r>
    </w:p>
    <w:p w:rsidR="008E7ADC" w:rsidRPr="008E7ADC" w:rsidRDefault="008E7ADC" w:rsidP="008E7ADC">
      <w:pPr>
        <w:pStyle w:val="20"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8E7ADC">
        <w:rPr>
          <w:rFonts w:eastAsiaTheme="minorHAnsi"/>
          <w:color w:val="auto"/>
          <w:sz w:val="28"/>
          <w:szCs w:val="22"/>
          <w:lang w:eastAsia="en-US" w:bidi="ar-SA"/>
        </w:rPr>
        <w:t>Для мотивации добросовестного исполнения контролируемыми лицами обязательных требований</w:t>
      </w:r>
      <w:r>
        <w:rPr>
          <w:rFonts w:eastAsiaTheme="minorHAnsi"/>
          <w:color w:val="auto"/>
          <w:sz w:val="28"/>
          <w:szCs w:val="22"/>
          <w:lang w:eastAsia="en-US" w:bidi="ar-SA"/>
        </w:rPr>
        <w:t xml:space="preserve"> </w:t>
      </w:r>
      <w:r w:rsidRPr="008E7ADC">
        <w:rPr>
          <w:rFonts w:eastAsiaTheme="minorHAnsi"/>
          <w:color w:val="auto"/>
          <w:sz w:val="28"/>
          <w:szCs w:val="22"/>
          <w:lang w:eastAsia="en-US" w:bidi="ar-SA"/>
        </w:rPr>
        <w:t xml:space="preserve">Министерством уточнены и размещены </w:t>
      </w:r>
      <w:r>
        <w:rPr>
          <w:rFonts w:eastAsiaTheme="minorHAnsi"/>
          <w:color w:val="auto"/>
          <w:sz w:val="28"/>
          <w:szCs w:val="22"/>
          <w:lang w:eastAsia="en-US" w:bidi="ar-SA"/>
        </w:rPr>
        <w:t xml:space="preserve">                              на </w:t>
      </w:r>
      <w:r w:rsidRPr="008E7ADC">
        <w:rPr>
          <w:rFonts w:eastAsiaTheme="minorHAnsi"/>
          <w:color w:val="auto"/>
          <w:sz w:val="28"/>
          <w:szCs w:val="22"/>
          <w:lang w:eastAsia="en-US" w:bidi="ar-SA"/>
        </w:rPr>
        <w:t xml:space="preserve">официальном сайте в информационно-телекоммуникационной сети </w:t>
      </w:r>
      <w:r w:rsidRPr="008E7ADC">
        <w:rPr>
          <w:rFonts w:eastAsiaTheme="minorHAnsi"/>
          <w:color w:val="auto"/>
          <w:sz w:val="28"/>
          <w:szCs w:val="22"/>
          <w:lang w:eastAsia="en-US" w:bidi="ar-SA"/>
        </w:rPr>
        <w:lastRenderedPageBreak/>
        <w:t xml:space="preserve">«Интернет» обязательные требования, соблюдение которых оценивается при проведении контрольных (надзорных) мероприятий при осуществлении регионального государственного контроля (надзора). </w:t>
      </w:r>
    </w:p>
    <w:p w:rsidR="00450014" w:rsidRDefault="00450014" w:rsidP="00450014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За 2023 год проведено 34</w:t>
      </w:r>
      <w:r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профилактическ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их</w:t>
      </w:r>
      <w:r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визит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а, в ходе которых п</w:t>
      </w:r>
      <w:r w:rsidR="008E7ADC"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редупрежден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ы</w:t>
      </w:r>
      <w:r w:rsidR="008E7ADC"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нарушени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я</w:t>
      </w:r>
      <w:r w:rsidR="008E7ADC"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обязательных требований законода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тельства контролируемыми лицами.</w:t>
      </w:r>
    </w:p>
    <w:p w:rsidR="008E7ADC" w:rsidRDefault="00450014" w:rsidP="00450014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Министерством активизирована работа по </w:t>
      </w:r>
      <w:r w:rsidR="008E7ADC"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информированности контролируемых лиц о способах соблюдения обязательных требований 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                    (</w:t>
      </w:r>
      <w:r w:rsidR="00F038E4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8</w:t>
      </w:r>
      <w:r w:rsidR="008E7ADC"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информирований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)</w:t>
      </w:r>
      <w:r w:rsidR="008E7ADC"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.</w:t>
      </w:r>
    </w:p>
    <w:p w:rsidR="00450014" w:rsidRPr="008E7ADC" w:rsidRDefault="00450014" w:rsidP="00450014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П</w:t>
      </w:r>
      <w:r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роведены мероприятия по повышению информированности контролируемых лиц о способах соблюдения обязательных требований путем размещения на сайте Министерства в сети «Интернет» памяток по вопросам проведения консультирования и профилактических визитов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.</w:t>
      </w:r>
    </w:p>
    <w:p w:rsidR="008E7ADC" w:rsidRPr="008E7ADC" w:rsidRDefault="005D7454" w:rsidP="008E7AD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С целью п</w:t>
      </w:r>
      <w:r w:rsidR="008E7ADC"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редотвращени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я</w:t>
      </w:r>
      <w:r w:rsidR="008E7ADC"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рисков и устранен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ие причин и условий, приводящих </w:t>
      </w:r>
      <w:r w:rsidR="008E7ADC"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к нару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шению обязательных требований, осуществлено</w:t>
      </w:r>
      <w:r w:rsidR="008E7ADC"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r w:rsidR="00F038E4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38</w:t>
      </w:r>
      <w:r w:rsidR="008E7ADC"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консультировани</w:t>
      </w:r>
      <w:r w:rsidR="00F038E4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й</w:t>
      </w:r>
      <w:r w:rsidR="008E7ADC"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контролируемых лиц.</w:t>
      </w:r>
    </w:p>
    <w:p w:rsidR="00F038E4" w:rsidRDefault="00F038E4" w:rsidP="005D74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58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49 Федерального закона от 31 июля 2020 № 248-ФЗ «О государственном контроле (надзоре) и муниципальном контроле </w:t>
      </w:r>
      <w:r w:rsidR="005D7454">
        <w:rPr>
          <w:rFonts w:ascii="Times New Roman" w:hAnsi="Times New Roman" w:cs="Times New Roman"/>
          <w:sz w:val="28"/>
          <w:szCs w:val="28"/>
        </w:rPr>
        <w:t xml:space="preserve">    </w:t>
      </w:r>
      <w:r w:rsidRPr="004C0358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15B">
        <w:rPr>
          <w:rFonts w:ascii="Times New Roman" w:hAnsi="Times New Roman" w:cs="Times New Roman"/>
          <w:sz w:val="28"/>
          <w:szCs w:val="28"/>
        </w:rPr>
        <w:t>контролируемы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11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 объявлено 11</w:t>
      </w:r>
      <w:r w:rsidRPr="004C0358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8E7ADC" w:rsidRPr="008E7ADC" w:rsidRDefault="008E7ADC" w:rsidP="00F038E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7ADC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Проведено </w:t>
      </w:r>
      <w:r w:rsidRPr="008E7ADC">
        <w:rPr>
          <w:rFonts w:ascii="Times New Roman" w:hAnsi="Times New Roman" w:cs="Times New Roman"/>
          <w:color w:val="auto"/>
          <w:sz w:val="28"/>
          <w:szCs w:val="28"/>
        </w:rPr>
        <w:t xml:space="preserve">обобщение правоприменительной практики (доклад, размещенный на официальном сайте контрольного (надзорного) органа). </w:t>
      </w:r>
    </w:p>
    <w:p w:rsidR="00384063" w:rsidRPr="004C0358" w:rsidRDefault="00384063" w:rsidP="00EE31C4">
      <w:pPr>
        <w:pStyle w:val="20"/>
        <w:shd w:val="clear" w:color="auto" w:fill="auto"/>
        <w:spacing w:line="276" w:lineRule="auto"/>
        <w:ind w:firstLine="660"/>
        <w:jc w:val="both"/>
        <w:rPr>
          <w:sz w:val="28"/>
          <w:szCs w:val="28"/>
        </w:rPr>
      </w:pPr>
    </w:p>
    <w:p w:rsidR="00F4572B" w:rsidRDefault="00384063" w:rsidP="00F4572B">
      <w:pPr>
        <w:pStyle w:val="10"/>
        <w:keepNext/>
        <w:keepLines/>
        <w:shd w:val="clear" w:color="auto" w:fill="auto"/>
        <w:tabs>
          <w:tab w:val="left" w:pos="1577"/>
        </w:tabs>
        <w:spacing w:before="0" w:after="420" w:line="276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bookmark2"/>
      <w:r w:rsidR="00936DC6" w:rsidRPr="00936DC6">
        <w:rPr>
          <w:sz w:val="28"/>
          <w:szCs w:val="28"/>
        </w:rPr>
        <w:t>Оценка эффективности</w:t>
      </w:r>
      <w:r w:rsidR="00936DC6" w:rsidRPr="002046A6">
        <w:rPr>
          <w:b w:val="0"/>
          <w:sz w:val="28"/>
          <w:szCs w:val="28"/>
        </w:rPr>
        <w:t xml:space="preserve"> </w:t>
      </w:r>
      <w:r w:rsidR="00DF21FA" w:rsidRPr="004C0358">
        <w:rPr>
          <w:sz w:val="28"/>
          <w:szCs w:val="28"/>
        </w:rPr>
        <w:t>выполнения профилактических мероприятий</w:t>
      </w:r>
      <w:bookmarkEnd w:id="0"/>
    </w:p>
    <w:p w:rsidR="005D7454" w:rsidRPr="005D7454" w:rsidRDefault="00642673" w:rsidP="005D74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транспорта и автомобильных дорог Курской области от 04.09.2023 № 219 «Об отнесении объектов контроля      к определенной категории риска»</w:t>
      </w:r>
      <w:r w:rsidR="005D7454">
        <w:rPr>
          <w:rFonts w:ascii="Times New Roman" w:hAnsi="Times New Roman" w:cs="Times New Roman"/>
          <w:sz w:val="28"/>
          <w:szCs w:val="28"/>
        </w:rPr>
        <w:t xml:space="preserve"> актуализированы сведения о находящихся        на учете объектах контроля, которых в настоящее время 1234 </w:t>
      </w:r>
      <w:r w:rsidR="005D7454">
        <w:rPr>
          <w:rFonts w:ascii="Times New Roman" w:hAnsi="Times New Roman" w:cs="Times New Roman"/>
          <w:color w:val="auto"/>
          <w:sz w:val="28"/>
          <w:szCs w:val="28"/>
        </w:rPr>
        <w:t>(в 2022 году – 1232).</w:t>
      </w:r>
    </w:p>
    <w:p w:rsidR="00F4572B" w:rsidRPr="005D7454" w:rsidRDefault="00F4572B" w:rsidP="005D74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72B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контролируемых лиц, в отношении которых проводились профилактические мероприятия в 2023 году – </w:t>
      </w:r>
      <w:r w:rsidR="00642673">
        <w:rPr>
          <w:rFonts w:ascii="Times New Roman" w:hAnsi="Times New Roman" w:cs="Times New Roman"/>
          <w:color w:val="auto"/>
          <w:sz w:val="28"/>
          <w:szCs w:val="28"/>
        </w:rPr>
        <w:t>91</w:t>
      </w:r>
      <w:r w:rsidR="005D74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642673" w:rsidRPr="00642673" w:rsidRDefault="00642673" w:rsidP="00642673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4267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связи с действием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2023 году контрольные (надзорные) мероприятия не проводились, так как отсутствовали основания для их проведения, административные материалы и материалы </w:t>
      </w:r>
      <w:r w:rsidR="006C1E7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</w:t>
      </w:r>
      <w:r w:rsidRPr="0064267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 привлечении контролируемых лиц к административной ответственности </w:t>
      </w:r>
      <w:r w:rsidR="006C1E7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</w:t>
      </w:r>
      <w:r w:rsidRPr="0064267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 составлялись.</w:t>
      </w:r>
    </w:p>
    <w:p w:rsidR="00642673" w:rsidRPr="00642673" w:rsidRDefault="00642673" w:rsidP="006426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73">
        <w:rPr>
          <w:rFonts w:ascii="Times New Roman" w:hAnsi="Times New Roman" w:cs="Times New Roman"/>
          <w:sz w:val="28"/>
          <w:szCs w:val="28"/>
        </w:rPr>
        <w:t xml:space="preserve">Результаты профилактической работы свидетельствуют о тенденции повышения эффективности контрольной (надзорной) деятельности, направленной на конечный практический результат, заключающийся в снижении количества проверок и создания благоприятных условий для деятельности </w:t>
      </w:r>
      <w:r w:rsidRPr="0064267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бизнеса, в том числе малого. </w:t>
      </w:r>
    </w:p>
    <w:p w:rsidR="00642673" w:rsidRDefault="00642673" w:rsidP="00642673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642673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Профилактические мероприятия, проведенные Министерством в 2023 году, способствовали формированию единого понимания обязательных требований, созданию системы взаимодействия с подконтрольными субъектами, повышению уровня правовой грамотности </w:t>
      </w:r>
      <w:r w:rsidR="005D7454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контролируемых лиц</w:t>
      </w:r>
      <w:r w:rsidRPr="00642673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.</w:t>
      </w:r>
    </w:p>
    <w:p w:rsidR="00642673" w:rsidRDefault="00642673" w:rsidP="00642673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</w:p>
    <w:p w:rsidR="00642673" w:rsidRDefault="00642673" w:rsidP="00642673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</w:p>
    <w:p w:rsidR="00642673" w:rsidRPr="00642673" w:rsidRDefault="00642673" w:rsidP="00642673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</w:p>
    <w:p w:rsidR="004C0358" w:rsidRPr="004C0358" w:rsidRDefault="004C0358" w:rsidP="00EE31C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C18E7" w:rsidRPr="004C0358" w:rsidRDefault="00AC18E7" w:rsidP="00EE31C4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</w:p>
    <w:sectPr w:rsidR="00AC18E7" w:rsidRPr="004C0358">
      <w:pgSz w:w="12240" w:h="15840"/>
      <w:pgMar w:top="1088" w:right="940" w:bottom="575" w:left="1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14" w:rsidRDefault="00450014">
      <w:r>
        <w:separator/>
      </w:r>
    </w:p>
  </w:endnote>
  <w:endnote w:type="continuationSeparator" w:id="0">
    <w:p w:rsidR="00450014" w:rsidRDefault="0045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14" w:rsidRDefault="00450014"/>
  </w:footnote>
  <w:footnote w:type="continuationSeparator" w:id="0">
    <w:p w:rsidR="00450014" w:rsidRDefault="004500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0CBE"/>
    <w:multiLevelType w:val="hybridMultilevel"/>
    <w:tmpl w:val="EAFA32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1F5089C"/>
    <w:multiLevelType w:val="multilevel"/>
    <w:tmpl w:val="15084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5606BC"/>
    <w:multiLevelType w:val="hybridMultilevel"/>
    <w:tmpl w:val="F8CC6FDA"/>
    <w:lvl w:ilvl="0" w:tplc="A1AA6DC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3" w15:restartNumberingAfterBreak="0">
    <w:nsid w:val="583535F5"/>
    <w:multiLevelType w:val="multilevel"/>
    <w:tmpl w:val="609250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94BDF"/>
    <w:multiLevelType w:val="hybridMultilevel"/>
    <w:tmpl w:val="73C83940"/>
    <w:lvl w:ilvl="0" w:tplc="90A44892">
      <w:start w:val="1"/>
      <w:numFmt w:val="decimal"/>
      <w:lvlText w:val="%1."/>
      <w:lvlJc w:val="left"/>
      <w:pPr>
        <w:ind w:left="4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EC"/>
    <w:rsid w:val="0003256C"/>
    <w:rsid w:val="00040374"/>
    <w:rsid w:val="000C063B"/>
    <w:rsid w:val="000C789D"/>
    <w:rsid w:val="00137FEB"/>
    <w:rsid w:val="0015597F"/>
    <w:rsid w:val="00166E49"/>
    <w:rsid w:val="001F13CB"/>
    <w:rsid w:val="002046A6"/>
    <w:rsid w:val="00213895"/>
    <w:rsid w:val="0024053F"/>
    <w:rsid w:val="00293D28"/>
    <w:rsid w:val="002A6D1E"/>
    <w:rsid w:val="0030677C"/>
    <w:rsid w:val="00307336"/>
    <w:rsid w:val="003520A3"/>
    <w:rsid w:val="00377578"/>
    <w:rsid w:val="00384063"/>
    <w:rsid w:val="00384F08"/>
    <w:rsid w:val="003E115B"/>
    <w:rsid w:val="004222F9"/>
    <w:rsid w:val="00426DAB"/>
    <w:rsid w:val="0043292F"/>
    <w:rsid w:val="00450014"/>
    <w:rsid w:val="004C0358"/>
    <w:rsid w:val="004E4FA6"/>
    <w:rsid w:val="00533D1F"/>
    <w:rsid w:val="00557F76"/>
    <w:rsid w:val="005B129A"/>
    <w:rsid w:val="005D7454"/>
    <w:rsid w:val="00642673"/>
    <w:rsid w:val="00660B16"/>
    <w:rsid w:val="00696F93"/>
    <w:rsid w:val="006C1E77"/>
    <w:rsid w:val="006D4F4D"/>
    <w:rsid w:val="006D5CAA"/>
    <w:rsid w:val="0072541B"/>
    <w:rsid w:val="00730CAB"/>
    <w:rsid w:val="007764AB"/>
    <w:rsid w:val="007C0371"/>
    <w:rsid w:val="007D39B2"/>
    <w:rsid w:val="00872AF6"/>
    <w:rsid w:val="00882CB7"/>
    <w:rsid w:val="00883AE0"/>
    <w:rsid w:val="008C521F"/>
    <w:rsid w:val="008E44A9"/>
    <w:rsid w:val="008E7ADC"/>
    <w:rsid w:val="008F5123"/>
    <w:rsid w:val="00936DC6"/>
    <w:rsid w:val="00962A77"/>
    <w:rsid w:val="00993EEC"/>
    <w:rsid w:val="009F5181"/>
    <w:rsid w:val="00A13954"/>
    <w:rsid w:val="00A517F3"/>
    <w:rsid w:val="00AB3AF3"/>
    <w:rsid w:val="00AC18E7"/>
    <w:rsid w:val="00AC3729"/>
    <w:rsid w:val="00B0610A"/>
    <w:rsid w:val="00B413CC"/>
    <w:rsid w:val="00B95634"/>
    <w:rsid w:val="00C10E42"/>
    <w:rsid w:val="00CB4AF7"/>
    <w:rsid w:val="00CD0C0E"/>
    <w:rsid w:val="00D15563"/>
    <w:rsid w:val="00D20902"/>
    <w:rsid w:val="00D543FA"/>
    <w:rsid w:val="00D83B97"/>
    <w:rsid w:val="00D94684"/>
    <w:rsid w:val="00DC7233"/>
    <w:rsid w:val="00DF21FA"/>
    <w:rsid w:val="00E135FE"/>
    <w:rsid w:val="00E4136D"/>
    <w:rsid w:val="00EA33A8"/>
    <w:rsid w:val="00EE31C4"/>
    <w:rsid w:val="00F038E4"/>
    <w:rsid w:val="00F45640"/>
    <w:rsid w:val="00F4572B"/>
    <w:rsid w:val="00F503EC"/>
    <w:rsid w:val="00F72B91"/>
    <w:rsid w:val="00F86EFB"/>
    <w:rsid w:val="00F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513D"/>
  <w15:docId w15:val="{04F10079-D64A-4862-BC48-4C2CC7C4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0" w:after="400" w:line="28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ind w:firstLine="6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AC18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uiPriority w:val="99"/>
    <w:rsid w:val="00AC18E7"/>
    <w:pPr>
      <w:autoSpaceDE w:val="0"/>
      <w:autoSpaceDN w:val="0"/>
    </w:pPr>
    <w:rPr>
      <w:rFonts w:ascii="Calibri" w:eastAsiaTheme="minorEastAsia" w:hAnsi="Calibri" w:cs="Calibri"/>
      <w:sz w:val="22"/>
      <w:szCs w:val="20"/>
      <w:lang w:bidi="ar-SA"/>
    </w:rPr>
  </w:style>
  <w:style w:type="character" w:styleId="a4">
    <w:name w:val="Hyperlink"/>
    <w:basedOn w:val="a0"/>
    <w:uiPriority w:val="99"/>
    <w:unhideWhenUsed/>
    <w:rsid w:val="00B413C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10E4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rsid w:val="007C037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0371"/>
    <w:pPr>
      <w:shd w:val="clear" w:color="auto" w:fill="FFFFFF"/>
      <w:spacing w:before="260" w:after="260" w:line="202" w:lineRule="exact"/>
      <w:jc w:val="center"/>
    </w:pPr>
    <w:rPr>
      <w:rFonts w:ascii="Arial" w:eastAsia="Arial" w:hAnsi="Arial" w:cs="Arial"/>
      <w:color w:val="auto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543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43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Савилов Руслан Андреевич</dc:creator>
  <cp:lastModifiedBy>Каменева Анна Николаевна</cp:lastModifiedBy>
  <cp:revision>74</cp:revision>
  <cp:lastPrinted>2024-03-01T14:26:00Z</cp:lastPrinted>
  <dcterms:created xsi:type="dcterms:W3CDTF">2023-02-06T14:04:00Z</dcterms:created>
  <dcterms:modified xsi:type="dcterms:W3CDTF">2024-03-01T14:40:00Z</dcterms:modified>
</cp:coreProperties>
</file>